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26" w:rsidRPr="006A1FFE" w:rsidRDefault="00BA6019" w:rsidP="00BA6019">
      <w:pPr>
        <w:jc w:val="center"/>
        <w:rPr>
          <w:b/>
          <w:sz w:val="32"/>
          <w:szCs w:val="32"/>
        </w:rPr>
      </w:pPr>
      <w:r w:rsidRPr="006A1FFE">
        <w:rPr>
          <w:b/>
          <w:sz w:val="32"/>
          <w:szCs w:val="32"/>
        </w:rPr>
        <w:t xml:space="preserve">The </w:t>
      </w:r>
      <w:proofErr w:type="spellStart"/>
      <w:r w:rsidRPr="006A1FFE">
        <w:rPr>
          <w:b/>
          <w:sz w:val="32"/>
          <w:szCs w:val="32"/>
        </w:rPr>
        <w:t>Hecksher</w:t>
      </w:r>
      <w:proofErr w:type="spellEnd"/>
      <w:r w:rsidRPr="006A1FFE">
        <w:rPr>
          <w:b/>
          <w:sz w:val="32"/>
          <w:szCs w:val="32"/>
        </w:rPr>
        <w:t xml:space="preserve"> Children’s Foundation Grant 2013</w:t>
      </w:r>
      <w:r w:rsidR="00117F0F">
        <w:rPr>
          <w:b/>
          <w:sz w:val="32"/>
          <w:szCs w:val="32"/>
        </w:rPr>
        <w:t xml:space="preserve"> – DRAFT 1/2/14</w:t>
      </w:r>
    </w:p>
    <w:p w:rsidR="00F92A60" w:rsidRPr="00043A60" w:rsidRDefault="00F92A60" w:rsidP="00F92A60">
      <w:pPr>
        <w:spacing w:line="240" w:lineRule="auto"/>
        <w:jc w:val="center"/>
        <w:rPr>
          <w:rFonts w:ascii="Times New Roman" w:hAnsi="Times New Roman" w:cs="Times New Roman"/>
          <w:b/>
          <w:sz w:val="24"/>
          <w:szCs w:val="24"/>
        </w:rPr>
      </w:pPr>
      <w:r w:rsidRPr="00043A60">
        <w:rPr>
          <w:rFonts w:ascii="Times New Roman" w:hAnsi="Times New Roman" w:cs="Times New Roman"/>
          <w:b/>
          <w:sz w:val="24"/>
          <w:szCs w:val="24"/>
        </w:rPr>
        <w:t>Principal’s Vision</w:t>
      </w:r>
    </w:p>
    <w:p w:rsidR="00F92A60" w:rsidRPr="00043A60" w:rsidRDefault="00F92A60" w:rsidP="00F92A60">
      <w:pPr>
        <w:spacing w:line="240" w:lineRule="auto"/>
        <w:jc w:val="center"/>
        <w:rPr>
          <w:rFonts w:ascii="Times New Roman" w:hAnsi="Times New Roman" w:cs="Times New Roman"/>
          <w:b/>
          <w:sz w:val="24"/>
          <w:szCs w:val="24"/>
        </w:rPr>
      </w:pPr>
    </w:p>
    <w:p w:rsidR="00F92A60" w:rsidRPr="00043A60" w:rsidRDefault="00F92A60" w:rsidP="00F92A60">
      <w:pPr>
        <w:spacing w:line="240" w:lineRule="auto"/>
        <w:ind w:left="720" w:right="864"/>
        <w:jc w:val="center"/>
        <w:rPr>
          <w:rFonts w:ascii="Times New Roman" w:hAnsi="Times New Roman" w:cs="Times New Roman"/>
          <w:i/>
          <w:sz w:val="24"/>
          <w:szCs w:val="24"/>
        </w:rPr>
      </w:pPr>
      <w:r w:rsidRPr="00043A60">
        <w:rPr>
          <w:rFonts w:ascii="Times New Roman" w:hAnsi="Times New Roman" w:cs="Times New Roman"/>
          <w:i/>
          <w:sz w:val="24"/>
          <w:szCs w:val="24"/>
        </w:rPr>
        <w:t>As we embark on our “Relentless Quest for Excellence.”  It is my vision that we work collaboratively in a warm, safe teaching and learning environment to provide personalized, targeted support for ALL students to reach their highest potential.  Each student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Pr="00043A60">
        <w:rPr>
          <w:rFonts w:ascii="Times New Roman" w:hAnsi="Times New Roman" w:cs="Times New Roman"/>
          <w:i/>
          <w:sz w:val="24"/>
          <w:szCs w:val="24"/>
        </w:rPr>
        <w:t xml:space="preserve"> Century, be model citizens, and contribute to their community and the world at large.</w:t>
      </w:r>
      <w:r w:rsidRPr="00043A60">
        <w:rPr>
          <w:rFonts w:ascii="Times New Roman" w:hAnsi="Times New Roman" w:cs="Times New Roman"/>
          <w:i/>
          <w:sz w:val="24"/>
          <w:szCs w:val="24"/>
        </w:rPr>
        <w:tab/>
      </w:r>
    </w:p>
    <w:p w:rsidR="00F92A60" w:rsidRPr="00043A60" w:rsidRDefault="00F92A60" w:rsidP="00F92A60">
      <w:pPr>
        <w:spacing w:line="240" w:lineRule="auto"/>
        <w:jc w:val="center"/>
        <w:rPr>
          <w:rFonts w:ascii="Times New Roman" w:hAnsi="Times New Roman" w:cs="Times New Roman"/>
          <w:b/>
          <w:sz w:val="24"/>
          <w:szCs w:val="24"/>
        </w:rPr>
      </w:pPr>
      <w:r w:rsidRPr="00043A60">
        <w:rPr>
          <w:rFonts w:ascii="Times New Roman" w:hAnsi="Times New Roman" w:cs="Times New Roman"/>
          <w:b/>
          <w:sz w:val="24"/>
          <w:szCs w:val="24"/>
        </w:rPr>
        <w:t>Principal’s Mission</w:t>
      </w:r>
    </w:p>
    <w:p w:rsidR="00F92A60" w:rsidRPr="00043A60" w:rsidRDefault="00F92A60" w:rsidP="00F92A60">
      <w:pPr>
        <w:spacing w:line="240" w:lineRule="auto"/>
        <w:jc w:val="center"/>
        <w:rPr>
          <w:rFonts w:ascii="Times New Roman" w:hAnsi="Times New Roman" w:cs="Times New Roman"/>
          <w:b/>
          <w:sz w:val="24"/>
          <w:szCs w:val="24"/>
        </w:rPr>
      </w:pPr>
    </w:p>
    <w:p w:rsidR="00F92A60" w:rsidRDefault="00F92A60" w:rsidP="00F92A60">
      <w:pPr>
        <w:spacing w:line="240" w:lineRule="auto"/>
        <w:ind w:left="720" w:right="720"/>
        <w:jc w:val="center"/>
        <w:rPr>
          <w:rFonts w:ascii="Times New Roman" w:eastAsia="Times New Roman" w:hAnsi="Times New Roman" w:cs="Times New Roman"/>
          <w:bCs/>
          <w:color w:val="000000"/>
          <w:sz w:val="24"/>
          <w:szCs w:val="24"/>
        </w:rPr>
      </w:pPr>
      <w:r w:rsidRPr="00043A60">
        <w:rPr>
          <w:rFonts w:ascii="Times New Roman" w:hAnsi="Times New Roman" w:cs="Times New Roman"/>
          <w:i/>
          <w:sz w:val="24"/>
          <w:szCs w:val="24"/>
        </w:rPr>
        <w:t xml:space="preserve">In our “Relentless Quest </w:t>
      </w:r>
      <w:proofErr w:type="gramStart"/>
      <w:r w:rsidRPr="00043A60">
        <w:rPr>
          <w:rFonts w:ascii="Times New Roman" w:hAnsi="Times New Roman" w:cs="Times New Roman"/>
          <w:i/>
          <w:sz w:val="24"/>
          <w:szCs w:val="24"/>
        </w:rPr>
        <w:t>For</w:t>
      </w:r>
      <w:proofErr w:type="gramEnd"/>
      <w:r w:rsidRPr="00043A60">
        <w:rPr>
          <w:rFonts w:ascii="Times New Roman" w:hAnsi="Times New Roman" w:cs="Times New Roman"/>
          <w:i/>
          <w:sz w:val="24"/>
          <w:szCs w:val="24"/>
        </w:rPr>
        <w:t xml:space="preserve"> Excellence”, we will provide ALL students personalized targeted support in a warm, supportive, safe teaching and learning environment so that they reach their highest potential.  Each student will be expected to master technology, think critically, problem solve, negotiate text and work collaboratively in small learning communities.  ALL students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Pr="00043A60">
        <w:rPr>
          <w:rFonts w:ascii="Times New Roman" w:hAnsi="Times New Roman" w:cs="Times New Roman"/>
          <w:i/>
          <w:sz w:val="24"/>
          <w:szCs w:val="24"/>
        </w:rPr>
        <w:t xml:space="preserve"> Century, be model citizens, and contribute to their community and the world at large.</w:t>
      </w:r>
    </w:p>
    <w:p w:rsidR="00F96887" w:rsidRDefault="00F96887" w:rsidP="00BA6019">
      <w:pPr>
        <w:jc w:val="center"/>
        <w:rPr>
          <w:b/>
        </w:rPr>
      </w:pPr>
    </w:p>
    <w:p w:rsidR="00887898" w:rsidRDefault="00F96887" w:rsidP="00887898">
      <w:pPr>
        <w:pStyle w:val="NormalWeb"/>
        <w:shd w:val="clear" w:color="auto" w:fill="FFFFFF"/>
        <w:rPr>
          <w:rFonts w:asciiTheme="minorHAnsi" w:hAnsiTheme="minorHAnsi"/>
          <w:color w:val="auto"/>
          <w:sz w:val="22"/>
          <w:szCs w:val="22"/>
        </w:rPr>
      </w:pPr>
      <w:r>
        <w:tab/>
      </w:r>
      <w:r w:rsidRPr="00887898">
        <w:rPr>
          <w:rFonts w:asciiTheme="minorHAnsi" w:hAnsiTheme="minorHAnsi"/>
          <w:color w:val="auto"/>
          <w:sz w:val="22"/>
          <w:szCs w:val="22"/>
        </w:rPr>
        <w:t>William C. Bryant</w:t>
      </w:r>
      <w:r w:rsidR="00042159">
        <w:rPr>
          <w:rFonts w:asciiTheme="minorHAnsi" w:hAnsiTheme="minorHAnsi"/>
          <w:color w:val="auto"/>
          <w:sz w:val="22"/>
          <w:szCs w:val="22"/>
        </w:rPr>
        <w:t xml:space="preserve"> High School is a comprehensive, multicultural </w:t>
      </w:r>
      <w:r w:rsidRPr="00887898">
        <w:rPr>
          <w:rFonts w:asciiTheme="minorHAnsi" w:hAnsiTheme="minorHAnsi"/>
          <w:color w:val="auto"/>
          <w:sz w:val="22"/>
          <w:szCs w:val="22"/>
        </w:rPr>
        <w:t xml:space="preserve">urban high school that is part of the New York City Department of Education.  As such, we are participants in the Transition NYC initiative under Mayor </w:t>
      </w:r>
      <w:proofErr w:type="spellStart"/>
      <w:r w:rsidRPr="00887898">
        <w:rPr>
          <w:rFonts w:asciiTheme="minorHAnsi" w:hAnsiTheme="minorHAnsi"/>
          <w:color w:val="auto"/>
          <w:sz w:val="22"/>
          <w:szCs w:val="22"/>
        </w:rPr>
        <w:t>DiBlasio</w:t>
      </w:r>
      <w:proofErr w:type="spellEnd"/>
      <w:r w:rsidRPr="00887898">
        <w:rPr>
          <w:rFonts w:asciiTheme="minorHAnsi" w:hAnsiTheme="minorHAnsi"/>
          <w:color w:val="auto"/>
          <w:sz w:val="22"/>
          <w:szCs w:val="22"/>
        </w:rPr>
        <w:t xml:space="preserve"> to further integrate technology in the classroom under Chancellor Walcott’s prior initiative entitled “The Digital Revolution in Schools</w:t>
      </w:r>
      <w:r w:rsidR="006F013C" w:rsidRPr="00887898">
        <w:rPr>
          <w:rFonts w:asciiTheme="minorHAnsi" w:hAnsiTheme="minorHAnsi"/>
          <w:color w:val="auto"/>
          <w:sz w:val="22"/>
          <w:szCs w:val="22"/>
        </w:rPr>
        <w:t>.</w:t>
      </w:r>
      <w:r w:rsidRPr="00887898">
        <w:rPr>
          <w:rFonts w:asciiTheme="minorHAnsi" w:hAnsiTheme="minorHAnsi"/>
          <w:color w:val="auto"/>
          <w:sz w:val="22"/>
          <w:szCs w:val="22"/>
        </w:rPr>
        <w:t>”</w:t>
      </w:r>
      <w:r w:rsidR="004422E0" w:rsidRPr="00887898">
        <w:rPr>
          <w:rFonts w:asciiTheme="minorHAnsi" w:hAnsiTheme="minorHAnsi"/>
          <w:color w:val="auto"/>
          <w:sz w:val="22"/>
          <w:szCs w:val="22"/>
        </w:rPr>
        <w:t xml:space="preserve">  As you well know, the</w:t>
      </w:r>
      <w:r w:rsidRPr="00887898">
        <w:rPr>
          <w:rFonts w:asciiTheme="minorHAnsi" w:hAnsiTheme="minorHAnsi"/>
          <w:color w:val="auto"/>
          <w:sz w:val="22"/>
          <w:szCs w:val="22"/>
        </w:rPr>
        <w:t xml:space="preserve"> college and career readiness pathway includes technologies to introduce students to topics in science, technology, engineering and math (e.g., STEM).  Our school has already parti</w:t>
      </w:r>
      <w:r w:rsidR="00FF4003">
        <w:rPr>
          <w:rFonts w:asciiTheme="minorHAnsi" w:hAnsiTheme="minorHAnsi"/>
          <w:color w:val="auto"/>
          <w:sz w:val="22"/>
          <w:szCs w:val="22"/>
        </w:rPr>
        <w:t xml:space="preserve">cipated in the NYC </w:t>
      </w:r>
      <w:proofErr w:type="spellStart"/>
      <w:r w:rsidR="00FF4003">
        <w:rPr>
          <w:rFonts w:asciiTheme="minorHAnsi" w:hAnsiTheme="minorHAnsi"/>
          <w:color w:val="auto"/>
          <w:sz w:val="22"/>
          <w:szCs w:val="22"/>
        </w:rPr>
        <w:t>ischool</w:t>
      </w:r>
      <w:proofErr w:type="spellEnd"/>
      <w:r w:rsidR="00FF4003">
        <w:rPr>
          <w:rFonts w:asciiTheme="minorHAnsi" w:hAnsiTheme="minorHAnsi"/>
          <w:color w:val="auto"/>
          <w:sz w:val="22"/>
          <w:szCs w:val="22"/>
        </w:rPr>
        <w:t>,</w:t>
      </w:r>
      <w:r w:rsidRPr="00887898">
        <w:rPr>
          <w:rFonts w:asciiTheme="minorHAnsi" w:hAnsiTheme="minorHAnsi"/>
          <w:color w:val="auto"/>
          <w:sz w:val="22"/>
          <w:szCs w:val="22"/>
        </w:rPr>
        <w:t xml:space="preserve"> Achieve 300</w:t>
      </w:r>
      <w:r w:rsidR="00CC1484">
        <w:rPr>
          <w:rFonts w:asciiTheme="minorHAnsi" w:hAnsiTheme="minorHAnsi"/>
          <w:color w:val="auto"/>
          <w:sz w:val="22"/>
          <w:szCs w:val="22"/>
        </w:rPr>
        <w:t>0</w:t>
      </w:r>
      <w:r w:rsidRPr="00887898">
        <w:rPr>
          <w:rFonts w:asciiTheme="minorHAnsi" w:hAnsiTheme="minorHAnsi"/>
          <w:color w:val="auto"/>
          <w:sz w:val="22"/>
          <w:szCs w:val="22"/>
        </w:rPr>
        <w:t xml:space="preserve"> and </w:t>
      </w:r>
      <w:proofErr w:type="spellStart"/>
      <w:r w:rsidRPr="00887898">
        <w:rPr>
          <w:rFonts w:asciiTheme="minorHAnsi" w:hAnsiTheme="minorHAnsi"/>
          <w:color w:val="auto"/>
          <w:sz w:val="22"/>
          <w:szCs w:val="22"/>
        </w:rPr>
        <w:t>ilearn</w:t>
      </w:r>
      <w:proofErr w:type="spellEnd"/>
      <w:r w:rsidR="00FF4003">
        <w:rPr>
          <w:rFonts w:asciiTheme="minorHAnsi" w:hAnsiTheme="minorHAnsi"/>
          <w:color w:val="auto"/>
          <w:sz w:val="22"/>
          <w:szCs w:val="22"/>
        </w:rPr>
        <w:t xml:space="preserve"> (Apex)</w:t>
      </w:r>
      <w:r w:rsidRPr="00887898">
        <w:rPr>
          <w:rFonts w:asciiTheme="minorHAnsi" w:hAnsiTheme="minorHAnsi"/>
          <w:color w:val="auto"/>
          <w:sz w:val="22"/>
          <w:szCs w:val="22"/>
        </w:rPr>
        <w:t xml:space="preserve"> programs and continue</w:t>
      </w:r>
      <w:r w:rsidR="00FF4003">
        <w:rPr>
          <w:rFonts w:asciiTheme="minorHAnsi" w:hAnsiTheme="minorHAnsi"/>
          <w:color w:val="auto"/>
          <w:sz w:val="22"/>
          <w:szCs w:val="22"/>
        </w:rPr>
        <w:t>s</w:t>
      </w:r>
      <w:r w:rsidRPr="00887898">
        <w:rPr>
          <w:rFonts w:asciiTheme="minorHAnsi" w:hAnsiTheme="minorHAnsi"/>
          <w:color w:val="auto"/>
          <w:sz w:val="22"/>
          <w:szCs w:val="22"/>
        </w:rPr>
        <w:t xml:space="preserve"> to professionally develop teachers toward meeting the Common Core Standards, NYS Standards, Citywide Instructional Standards, Danielson Framework and 21</w:t>
      </w:r>
      <w:r w:rsidRPr="00887898">
        <w:rPr>
          <w:rFonts w:asciiTheme="minorHAnsi" w:hAnsiTheme="minorHAnsi"/>
          <w:color w:val="auto"/>
          <w:sz w:val="22"/>
          <w:szCs w:val="22"/>
          <w:vertAlign w:val="superscript"/>
        </w:rPr>
        <w:t>st</w:t>
      </w:r>
      <w:r w:rsidRPr="00887898">
        <w:rPr>
          <w:rFonts w:asciiTheme="minorHAnsi" w:hAnsiTheme="minorHAnsi"/>
          <w:color w:val="auto"/>
          <w:sz w:val="22"/>
          <w:szCs w:val="22"/>
        </w:rPr>
        <w:t xml:space="preserve"> Century Learner Standards. </w:t>
      </w:r>
      <w:r w:rsidR="00887898" w:rsidRPr="00887898">
        <w:rPr>
          <w:rFonts w:asciiTheme="minorHAnsi" w:hAnsiTheme="minorHAnsi"/>
          <w:color w:val="auto"/>
          <w:sz w:val="22"/>
          <w:szCs w:val="22"/>
        </w:rPr>
        <w:t xml:space="preserve"> </w:t>
      </w:r>
    </w:p>
    <w:p w:rsidR="00887898" w:rsidRDefault="00887898" w:rsidP="00887898">
      <w:pPr>
        <w:pStyle w:val="NormalWeb"/>
        <w:shd w:val="clear" w:color="auto" w:fill="FFFFFF"/>
        <w:ind w:firstLine="720"/>
        <w:rPr>
          <w:rFonts w:asciiTheme="minorHAnsi" w:hAnsiTheme="minorHAnsi"/>
          <w:color w:val="auto"/>
          <w:sz w:val="22"/>
          <w:szCs w:val="22"/>
        </w:rPr>
      </w:pPr>
    </w:p>
    <w:p w:rsidR="00887898" w:rsidRDefault="00CC1484" w:rsidP="00887898">
      <w:pPr>
        <w:pStyle w:val="NormalWeb"/>
        <w:shd w:val="clear" w:color="auto" w:fill="FFFFFF"/>
        <w:ind w:firstLine="720"/>
        <w:rPr>
          <w:rFonts w:asciiTheme="minorHAnsi" w:hAnsiTheme="minorHAnsi"/>
          <w:color w:val="auto"/>
          <w:sz w:val="22"/>
          <w:szCs w:val="22"/>
        </w:rPr>
      </w:pPr>
      <w:r>
        <w:rPr>
          <w:rFonts w:asciiTheme="minorHAnsi" w:hAnsiTheme="minorHAnsi"/>
          <w:color w:val="auto"/>
          <w:sz w:val="22"/>
          <w:szCs w:val="22"/>
        </w:rPr>
        <w:t xml:space="preserve">The </w:t>
      </w:r>
      <w:proofErr w:type="spellStart"/>
      <w:r>
        <w:rPr>
          <w:rFonts w:asciiTheme="minorHAnsi" w:hAnsiTheme="minorHAnsi"/>
          <w:color w:val="auto"/>
          <w:sz w:val="22"/>
          <w:szCs w:val="22"/>
        </w:rPr>
        <w:t>iSchool</w:t>
      </w:r>
      <w:proofErr w:type="spellEnd"/>
      <w:r>
        <w:rPr>
          <w:rFonts w:asciiTheme="minorHAnsi" w:hAnsiTheme="minorHAnsi"/>
          <w:color w:val="auto"/>
          <w:sz w:val="22"/>
          <w:szCs w:val="22"/>
        </w:rPr>
        <w:t xml:space="preserve"> philosophy </w:t>
      </w:r>
      <w:r w:rsidR="00887898" w:rsidRPr="00887898">
        <w:rPr>
          <w:rFonts w:asciiTheme="minorHAnsi" w:hAnsiTheme="minorHAnsi"/>
          <w:color w:val="auto"/>
          <w:sz w:val="22"/>
          <w:szCs w:val="22"/>
        </w:rPr>
        <w:t xml:space="preserve">is </w:t>
      </w:r>
      <w:r>
        <w:rPr>
          <w:rFonts w:asciiTheme="minorHAnsi" w:hAnsiTheme="minorHAnsi"/>
          <w:color w:val="auto"/>
          <w:sz w:val="22"/>
          <w:szCs w:val="22"/>
        </w:rPr>
        <w:t xml:space="preserve">to </w:t>
      </w:r>
      <w:r w:rsidR="00887898" w:rsidRPr="00887898">
        <w:rPr>
          <w:rFonts w:asciiTheme="minorHAnsi" w:hAnsiTheme="minorHAnsi"/>
          <w:color w:val="auto"/>
          <w:sz w:val="22"/>
          <w:szCs w:val="22"/>
        </w:rPr>
        <w:t xml:space="preserve">successfully </w:t>
      </w:r>
      <w:r w:rsidR="00F8660F">
        <w:rPr>
          <w:rFonts w:asciiTheme="minorHAnsi" w:hAnsiTheme="minorHAnsi"/>
          <w:color w:val="auto"/>
          <w:sz w:val="22"/>
          <w:szCs w:val="22"/>
        </w:rPr>
        <w:t>“</w:t>
      </w:r>
      <w:r>
        <w:rPr>
          <w:rFonts w:asciiTheme="minorHAnsi" w:hAnsiTheme="minorHAnsi"/>
          <w:color w:val="auto"/>
          <w:sz w:val="22"/>
          <w:szCs w:val="22"/>
        </w:rPr>
        <w:t>merge</w:t>
      </w:r>
      <w:r w:rsidR="00887898" w:rsidRPr="00887898">
        <w:rPr>
          <w:rFonts w:asciiTheme="minorHAnsi" w:hAnsiTheme="minorHAnsi"/>
          <w:color w:val="auto"/>
          <w:sz w:val="22"/>
          <w:szCs w:val="22"/>
        </w:rPr>
        <w:t xml:space="preserve"> the pedagogical ideal of meaningful and relevant learning experiences that teach big ideas and valuable skills, with the realities of accountability, college preparation, and adolescent development.   The </w:t>
      </w:r>
      <w:proofErr w:type="spellStart"/>
      <w:r w:rsidR="00887898" w:rsidRPr="00887898">
        <w:rPr>
          <w:rFonts w:asciiTheme="minorHAnsi" w:hAnsiTheme="minorHAnsi"/>
          <w:color w:val="auto"/>
          <w:sz w:val="22"/>
          <w:szCs w:val="22"/>
        </w:rPr>
        <w:t>iSchool</w:t>
      </w:r>
      <w:proofErr w:type="spellEnd"/>
      <w:r w:rsidR="00887898" w:rsidRPr="00887898">
        <w:rPr>
          <w:rFonts w:asciiTheme="minorHAnsi" w:hAnsiTheme="minorHAnsi"/>
          <w:color w:val="auto"/>
          <w:sz w:val="22"/>
          <w:szCs w:val="22"/>
        </w:rPr>
        <w:t xml:space="preserve"> model, which is both scalable and sustainable, relies on systemic change and a new definition for public-private partnerships.   Most importantly, though, the </w:t>
      </w:r>
      <w:proofErr w:type="spellStart"/>
      <w:r w:rsidR="00887898" w:rsidRPr="00887898">
        <w:rPr>
          <w:rFonts w:asciiTheme="minorHAnsi" w:hAnsiTheme="minorHAnsi"/>
          <w:color w:val="auto"/>
          <w:sz w:val="22"/>
          <w:szCs w:val="22"/>
        </w:rPr>
        <w:t>iSchool</w:t>
      </w:r>
      <w:proofErr w:type="spellEnd"/>
      <w:r w:rsidR="00887898" w:rsidRPr="00887898">
        <w:rPr>
          <w:rFonts w:asciiTheme="minorHAnsi" w:hAnsiTheme="minorHAnsi"/>
          <w:color w:val="auto"/>
          <w:sz w:val="22"/>
          <w:szCs w:val="22"/>
        </w:rPr>
        <w:t xml:space="preserve"> model is rooted in a willingness to ask "why?" and "what if?" - to question what has always been, and to shift our focus from what's easiest and most efficient for adults or the system, to build an experience for each student that is personalized and that provides the range of experiences that will truly equip them with the academic foundation required for success in higher education and the critical 21st century skills required for success in life.</w:t>
      </w:r>
      <w:r w:rsidR="00887898">
        <w:rPr>
          <w:rFonts w:asciiTheme="minorHAnsi" w:hAnsiTheme="minorHAnsi"/>
          <w:color w:val="auto"/>
          <w:sz w:val="22"/>
          <w:szCs w:val="22"/>
        </w:rPr>
        <w:t xml:space="preserve">” </w:t>
      </w:r>
      <w:r w:rsidR="00887898" w:rsidRPr="00C93E1B">
        <w:rPr>
          <w:rFonts w:asciiTheme="minorHAnsi" w:hAnsiTheme="minorHAnsi"/>
          <w:color w:val="auto"/>
          <w:sz w:val="22"/>
          <w:szCs w:val="22"/>
        </w:rPr>
        <w:t>(</w:t>
      </w:r>
      <w:hyperlink r:id="rId6" w:history="1">
        <w:r w:rsidR="00887898" w:rsidRPr="00C93E1B">
          <w:rPr>
            <w:rStyle w:val="Hyperlink"/>
            <w:rFonts w:asciiTheme="minorHAnsi" w:hAnsiTheme="minorHAnsi"/>
            <w:color w:val="auto"/>
            <w:sz w:val="22"/>
            <w:szCs w:val="22"/>
          </w:rPr>
          <w:t>http://www.nycischool.org/index.php?s=2</w:t>
        </w:r>
      </w:hyperlink>
      <w:r w:rsidR="00887898">
        <w:rPr>
          <w:rFonts w:asciiTheme="minorHAnsi" w:hAnsiTheme="minorHAnsi"/>
          <w:color w:val="auto"/>
          <w:sz w:val="22"/>
          <w:szCs w:val="22"/>
        </w:rPr>
        <w:t xml:space="preserve">). </w:t>
      </w:r>
    </w:p>
    <w:p w:rsidR="00887898" w:rsidRDefault="00887898" w:rsidP="00887898">
      <w:pPr>
        <w:pStyle w:val="NormalWeb"/>
        <w:shd w:val="clear" w:color="auto" w:fill="FFFFFF"/>
        <w:rPr>
          <w:rFonts w:asciiTheme="minorHAnsi" w:hAnsiTheme="minorHAnsi"/>
          <w:color w:val="auto"/>
          <w:sz w:val="22"/>
          <w:szCs w:val="22"/>
        </w:rPr>
      </w:pPr>
    </w:p>
    <w:p w:rsidR="00EE2CDD" w:rsidRPr="00EA7CB7" w:rsidRDefault="00EE2CDD" w:rsidP="00E20886">
      <w:pPr>
        <w:pStyle w:val="NormalWeb"/>
        <w:shd w:val="clear" w:color="auto" w:fill="FFFFFF"/>
        <w:rPr>
          <w:rFonts w:asciiTheme="minorHAnsi" w:hAnsiTheme="minorHAnsi" w:cs="Times New Roman"/>
          <w:color w:val="auto"/>
          <w:sz w:val="22"/>
          <w:szCs w:val="22"/>
        </w:rPr>
      </w:pPr>
      <w:r>
        <w:rPr>
          <w:rFonts w:asciiTheme="minorHAnsi" w:hAnsiTheme="minorHAnsi"/>
          <w:color w:val="auto"/>
          <w:sz w:val="22"/>
          <w:szCs w:val="22"/>
        </w:rPr>
        <w:tab/>
        <w:t xml:space="preserve">The Achieve 3000 program is a </w:t>
      </w:r>
      <w:r w:rsidR="00F8660F">
        <w:rPr>
          <w:rFonts w:asciiTheme="minorHAnsi" w:hAnsiTheme="minorHAnsi"/>
          <w:color w:val="auto"/>
          <w:sz w:val="22"/>
          <w:szCs w:val="22"/>
        </w:rPr>
        <w:t>“</w:t>
      </w:r>
      <w:r>
        <w:rPr>
          <w:rFonts w:asciiTheme="minorHAnsi" w:hAnsiTheme="minorHAnsi"/>
          <w:color w:val="auto"/>
          <w:sz w:val="22"/>
          <w:szCs w:val="22"/>
        </w:rPr>
        <w:t>web-based differentiated K-12 reading program that uses email, technology and current events to strengthen student’s literacy skills.  Based on scientific research on how children learn to read effectively, Achieve 3000 helps students reach and exceed the appropriate reading and writing levels via discussion based lessons correlated to NYS English as a Second Language and English La</w:t>
      </w:r>
      <w:r w:rsidRPr="00007423">
        <w:rPr>
          <w:rFonts w:asciiTheme="minorHAnsi" w:hAnsiTheme="minorHAnsi"/>
          <w:color w:val="auto"/>
          <w:sz w:val="22"/>
          <w:szCs w:val="22"/>
        </w:rPr>
        <w:t xml:space="preserve">nguage Arts standards and are appropriate for grade-level instruction.  </w:t>
      </w:r>
      <w:r w:rsidRPr="00007423">
        <w:rPr>
          <w:rFonts w:asciiTheme="minorHAnsi" w:hAnsiTheme="minorHAnsi" w:cs="Times New Roman"/>
          <w:color w:val="auto"/>
          <w:sz w:val="22"/>
          <w:szCs w:val="22"/>
        </w:rPr>
        <w:t>Achieve3000 offers the program in full Spanish, English with Spanish support and English. Students can master essential reading comprehension and writing skills using daily non-fiction</w:t>
      </w:r>
      <w:r w:rsidR="00007423" w:rsidRPr="00007423">
        <w:rPr>
          <w:rFonts w:asciiTheme="minorHAnsi" w:hAnsiTheme="minorHAnsi" w:cs="Times New Roman"/>
          <w:color w:val="auto"/>
          <w:sz w:val="22"/>
          <w:szCs w:val="22"/>
        </w:rPr>
        <w:t xml:space="preserve"> </w:t>
      </w:r>
      <w:r w:rsidRPr="00007423">
        <w:rPr>
          <w:rFonts w:asciiTheme="minorHAnsi" w:hAnsiTheme="minorHAnsi" w:cs="Times New Roman"/>
          <w:color w:val="auto"/>
          <w:sz w:val="22"/>
          <w:szCs w:val="22"/>
        </w:rPr>
        <w:t>personalized for their English reading level. Both the full Spanish and full English programs have an online assessment which identifies each student’s reading level. Students experience a smooth transition from the full Spanish text version to the full English program or the English with Spanish support program as they master the five-step routine and develop additional literacy skills in the native language. The English with Spanish support program provides native language instruction and assistance as students move towards profici</w:t>
      </w:r>
      <w:r w:rsidR="00EA7CB7" w:rsidRPr="00007423">
        <w:rPr>
          <w:rFonts w:cs="Times New Roman"/>
          <w:color w:val="auto"/>
        </w:rPr>
        <w:t xml:space="preserve">ency in English.  </w:t>
      </w:r>
      <w:r w:rsidRPr="00007423">
        <w:rPr>
          <w:rFonts w:asciiTheme="minorHAnsi" w:hAnsiTheme="minorHAnsi" w:cs="Times New Roman"/>
          <w:color w:val="auto"/>
          <w:sz w:val="22"/>
          <w:szCs w:val="22"/>
        </w:rPr>
        <w:t>Achieve3000 addresses the needs of English Language Learners (ELLs)— including Students with Interrupted Formal Education (SIFE) and long-term ELLs (LTEs)—by building skills in reading comprehension, vocabulary and writing. Because the program takes current articles from the Associated Press and rewrites them for twelve different reading levels, students have access to high interest articles that are motivating and relevant to various areas of study, e.g., health, history, education, the environment, technology, business, spotlight on people, elections, and arts and entertainment.</w:t>
      </w:r>
      <w:r w:rsidR="00F8660F">
        <w:rPr>
          <w:rFonts w:asciiTheme="minorHAnsi" w:hAnsiTheme="minorHAnsi" w:cs="Times New Roman"/>
          <w:color w:val="auto"/>
          <w:sz w:val="22"/>
          <w:szCs w:val="22"/>
        </w:rPr>
        <w:t>”</w:t>
      </w:r>
      <w:r w:rsidRPr="00007423">
        <w:rPr>
          <w:rFonts w:asciiTheme="minorHAnsi" w:hAnsiTheme="minorHAnsi" w:cs="Times New Roman"/>
          <w:color w:val="auto"/>
          <w:sz w:val="22"/>
          <w:szCs w:val="22"/>
        </w:rPr>
        <w:t xml:space="preserve"> </w:t>
      </w:r>
    </w:p>
    <w:p w:rsidR="00EF3942" w:rsidRPr="009C0387" w:rsidRDefault="00153841" w:rsidP="00887898">
      <w:pPr>
        <w:pStyle w:val="NormalWeb"/>
        <w:shd w:val="clear" w:color="auto" w:fill="FFFFFF"/>
        <w:rPr>
          <w:rFonts w:asciiTheme="minorHAnsi" w:hAnsiTheme="minorHAnsi"/>
          <w:color w:val="auto"/>
          <w:sz w:val="22"/>
          <w:szCs w:val="22"/>
        </w:rPr>
      </w:pPr>
      <w:hyperlink r:id="rId7" w:history="1">
        <w:r w:rsidR="00007423" w:rsidRPr="009C0387">
          <w:rPr>
            <w:rStyle w:val="Hyperlink"/>
            <w:rFonts w:asciiTheme="minorHAnsi" w:hAnsiTheme="minorHAnsi"/>
            <w:color w:val="auto"/>
            <w:sz w:val="22"/>
            <w:szCs w:val="22"/>
          </w:rPr>
          <w:t>http://schools.nyc.gov/NR/rdonlyres/FC2D4E72-F26E-4101-B092-352570A2F8FB/86110/Achieve_7_2010_FINAL1.pdf</w:t>
        </w:r>
      </w:hyperlink>
    </w:p>
    <w:p w:rsidR="00007423" w:rsidRDefault="00007423" w:rsidP="00887898">
      <w:pPr>
        <w:pStyle w:val="NormalWeb"/>
        <w:shd w:val="clear" w:color="auto" w:fill="FFFFFF"/>
        <w:rPr>
          <w:rFonts w:asciiTheme="minorHAnsi" w:hAnsiTheme="minorHAnsi"/>
          <w:color w:val="auto"/>
          <w:sz w:val="22"/>
          <w:szCs w:val="22"/>
        </w:rPr>
      </w:pPr>
    </w:p>
    <w:p w:rsidR="00123B96" w:rsidRDefault="00007423" w:rsidP="00123B96">
      <w:pPr>
        <w:ind w:firstLine="720"/>
      </w:pPr>
      <w:r>
        <w:t xml:space="preserve">The </w:t>
      </w:r>
      <w:proofErr w:type="spellStart"/>
      <w:r>
        <w:t>ilearn</w:t>
      </w:r>
      <w:proofErr w:type="spellEnd"/>
      <w:r>
        <w:t xml:space="preserve"> program, including the APEX model, </w:t>
      </w:r>
      <w:r w:rsidR="00F8660F">
        <w:rPr>
          <w:rFonts w:cs="Arial"/>
        </w:rPr>
        <w:t>“</w:t>
      </w:r>
      <w:r w:rsidR="00123B96" w:rsidRPr="00123B96">
        <w:rPr>
          <w:rFonts w:cs="Arial"/>
        </w:rPr>
        <w:t xml:space="preserve">is expanding to </w:t>
      </w:r>
      <w:hyperlink r:id="rId8" w:history="1">
        <w:r w:rsidR="00123B96" w:rsidRPr="00123B96">
          <w:rPr>
            <w:rStyle w:val="Hyperlink"/>
            <w:rFonts w:cs="Arial"/>
            <w:color w:val="auto"/>
          </w:rPr>
          <w:t xml:space="preserve">over 250 schools </w:t>
        </w:r>
      </w:hyperlink>
      <w:r w:rsidR="00123B96" w:rsidRPr="00123B96">
        <w:rPr>
          <w:rFonts w:cs="Arial"/>
        </w:rPr>
        <w:t xml:space="preserve">for the 2013-14 school </w:t>
      </w:r>
      <w:proofErr w:type="gramStart"/>
      <w:r w:rsidR="00123B96" w:rsidRPr="00123B96">
        <w:rPr>
          <w:rFonts w:cs="Arial"/>
        </w:rPr>
        <w:t>year</w:t>
      </w:r>
      <w:proofErr w:type="gramEnd"/>
      <w:r w:rsidR="00123B96" w:rsidRPr="00123B96">
        <w:rPr>
          <w:rFonts w:cs="Arial"/>
        </w:rPr>
        <w:t xml:space="preserve">. Students in </w:t>
      </w:r>
      <w:proofErr w:type="spellStart"/>
      <w:r w:rsidR="00123B96" w:rsidRPr="00123B96">
        <w:rPr>
          <w:rFonts w:cs="Arial"/>
        </w:rPr>
        <w:t>iLearn</w:t>
      </w:r>
      <w:proofErr w:type="spellEnd"/>
      <w:r w:rsidR="00123B96" w:rsidRPr="00123B96">
        <w:rPr>
          <w:rFonts w:cs="Arial"/>
        </w:rPr>
        <w:t xml:space="preserve"> classes can get access to courses not currently offered in their school such as Advanced Placement, world languages, and credit recovery. And they can complete their coursework anywhere, anytime, from any computer with Internet access! This helps students learn all the time—not just when they are at school.</w:t>
      </w:r>
      <w:r w:rsidR="00123B96">
        <w:rPr>
          <w:rFonts w:cs="Arial"/>
        </w:rPr>
        <w:t xml:space="preserve">  </w:t>
      </w:r>
      <w:r w:rsidR="00123B96" w:rsidRPr="00123B96">
        <w:rPr>
          <w:rFonts w:eastAsia="Times New Roman" w:cs="Arial"/>
        </w:rPr>
        <w:t>Teachers can now supplement face-to-face instruction with online resources using blended learning models</w:t>
      </w:r>
      <w:r w:rsidR="00123B96">
        <w:rPr>
          <w:rFonts w:eastAsia="Times New Roman" w:cs="Arial"/>
        </w:rPr>
        <w:t xml:space="preserve">. </w:t>
      </w:r>
      <w:r w:rsidR="00123B96" w:rsidRPr="00123B96">
        <w:rPr>
          <w:rFonts w:eastAsia="Times New Roman" w:cs="Arial"/>
        </w:rPr>
        <w:t>Students are able to work at varying paces wit</w:t>
      </w:r>
      <w:r w:rsidR="00123B96">
        <w:rPr>
          <w:rFonts w:eastAsia="Times New Roman" w:cs="Arial"/>
        </w:rPr>
        <w:t>h teacher guidance at each step.</w:t>
      </w:r>
      <w:r w:rsidR="00F8660F">
        <w:rPr>
          <w:rFonts w:eastAsia="Times New Roman" w:cs="Arial"/>
        </w:rPr>
        <w:t>”</w:t>
      </w:r>
      <w:r w:rsidR="00123B96">
        <w:rPr>
          <w:rFonts w:eastAsia="Times New Roman" w:cs="Arial"/>
        </w:rPr>
        <w:t xml:space="preserve"> </w:t>
      </w:r>
      <w:r w:rsidR="00123B96" w:rsidRPr="00123B96">
        <w:t>http://www.ilearnnyc.net/default.htm</w:t>
      </w:r>
    </w:p>
    <w:p w:rsidR="00F96887" w:rsidRPr="00EA7CB7" w:rsidRDefault="00EA7CB7" w:rsidP="00EA7CB7">
      <w:pPr>
        <w:pStyle w:val="NormalWeb"/>
        <w:shd w:val="clear" w:color="auto" w:fill="FFFFFF"/>
        <w:rPr>
          <w:rFonts w:asciiTheme="minorHAnsi" w:hAnsiTheme="minorHAnsi"/>
          <w:color w:val="auto"/>
          <w:sz w:val="22"/>
          <w:szCs w:val="22"/>
        </w:rPr>
      </w:pPr>
      <w:r>
        <w:rPr>
          <w:rFonts w:asciiTheme="minorHAnsi" w:hAnsiTheme="minorHAnsi"/>
          <w:color w:val="auto"/>
          <w:sz w:val="22"/>
          <w:szCs w:val="22"/>
        </w:rPr>
        <w:tab/>
      </w:r>
      <w:r w:rsidR="00C162E7">
        <w:rPr>
          <w:rFonts w:asciiTheme="minorHAnsi" w:hAnsiTheme="minorHAnsi"/>
          <w:color w:val="auto"/>
          <w:sz w:val="22"/>
          <w:szCs w:val="22"/>
        </w:rPr>
        <w:t>In addition, to our partici</w:t>
      </w:r>
      <w:r w:rsidR="009C2CF8">
        <w:rPr>
          <w:rFonts w:asciiTheme="minorHAnsi" w:hAnsiTheme="minorHAnsi"/>
          <w:color w:val="auto"/>
          <w:sz w:val="22"/>
          <w:szCs w:val="22"/>
        </w:rPr>
        <w:t xml:space="preserve">pation in </w:t>
      </w:r>
      <w:proofErr w:type="spellStart"/>
      <w:r w:rsidR="009C2CF8">
        <w:rPr>
          <w:rFonts w:asciiTheme="minorHAnsi" w:hAnsiTheme="minorHAnsi"/>
          <w:color w:val="auto"/>
          <w:sz w:val="22"/>
          <w:szCs w:val="22"/>
        </w:rPr>
        <w:t>ischool</w:t>
      </w:r>
      <w:proofErr w:type="spellEnd"/>
      <w:r w:rsidR="009C2CF8">
        <w:rPr>
          <w:rFonts w:asciiTheme="minorHAnsi" w:hAnsiTheme="minorHAnsi"/>
          <w:color w:val="auto"/>
          <w:sz w:val="22"/>
          <w:szCs w:val="22"/>
        </w:rPr>
        <w:t>, Achieve 3000 and</w:t>
      </w:r>
      <w:r w:rsidR="00CC1484">
        <w:rPr>
          <w:rFonts w:asciiTheme="minorHAnsi" w:hAnsiTheme="minorHAnsi"/>
          <w:color w:val="auto"/>
          <w:sz w:val="22"/>
          <w:szCs w:val="22"/>
        </w:rPr>
        <w:t xml:space="preserve"> </w:t>
      </w:r>
      <w:proofErr w:type="spellStart"/>
      <w:r w:rsidR="00CC1484">
        <w:rPr>
          <w:rFonts w:asciiTheme="minorHAnsi" w:hAnsiTheme="minorHAnsi"/>
          <w:color w:val="auto"/>
          <w:sz w:val="22"/>
          <w:szCs w:val="22"/>
        </w:rPr>
        <w:t>ilearn</w:t>
      </w:r>
      <w:proofErr w:type="spellEnd"/>
      <w:r w:rsidR="00CC1484">
        <w:rPr>
          <w:rFonts w:asciiTheme="minorHAnsi" w:hAnsiTheme="minorHAnsi"/>
          <w:color w:val="auto"/>
          <w:sz w:val="22"/>
          <w:szCs w:val="22"/>
        </w:rPr>
        <w:t xml:space="preserve"> programs,</w:t>
      </w:r>
      <w:r w:rsidR="0056209F">
        <w:rPr>
          <w:rFonts w:asciiTheme="minorHAnsi" w:hAnsiTheme="minorHAnsi"/>
          <w:color w:val="auto"/>
          <w:sz w:val="22"/>
          <w:szCs w:val="22"/>
        </w:rPr>
        <w:t xml:space="preserve"> </w:t>
      </w:r>
      <w:r w:rsidR="00751274" w:rsidRPr="00EA7CB7">
        <w:rPr>
          <w:rFonts w:asciiTheme="minorHAnsi" w:hAnsiTheme="minorHAnsi"/>
          <w:color w:val="auto"/>
          <w:sz w:val="22"/>
          <w:szCs w:val="22"/>
        </w:rPr>
        <w:t xml:space="preserve">Bryant High School currently runs the following programs to enhance the learning environment:  (1) Tutoring (daily and Saturdays), (2) a college office to facilitate the application process, as well as college </w:t>
      </w:r>
      <w:proofErr w:type="spellStart"/>
      <w:r w:rsidR="00751274" w:rsidRPr="00EA7CB7">
        <w:rPr>
          <w:rFonts w:asciiTheme="minorHAnsi" w:hAnsiTheme="minorHAnsi"/>
          <w:color w:val="auto"/>
          <w:sz w:val="22"/>
          <w:szCs w:val="22"/>
        </w:rPr>
        <w:t>visists</w:t>
      </w:r>
      <w:proofErr w:type="spellEnd"/>
      <w:r w:rsidR="00751274" w:rsidRPr="00EA7CB7">
        <w:rPr>
          <w:rFonts w:asciiTheme="minorHAnsi" w:hAnsiTheme="minorHAnsi"/>
          <w:color w:val="auto"/>
          <w:sz w:val="22"/>
          <w:szCs w:val="22"/>
        </w:rPr>
        <w:t xml:space="preserve">, (3) SAT Preparation courses, (4) data-driven instruction via </w:t>
      </w:r>
      <w:proofErr w:type="spellStart"/>
      <w:r w:rsidR="00751274" w:rsidRPr="00EA7CB7">
        <w:rPr>
          <w:rFonts w:asciiTheme="minorHAnsi" w:hAnsiTheme="minorHAnsi"/>
          <w:color w:val="auto"/>
          <w:sz w:val="22"/>
          <w:szCs w:val="22"/>
        </w:rPr>
        <w:t>Skedula</w:t>
      </w:r>
      <w:proofErr w:type="spellEnd"/>
      <w:r w:rsidR="00751274" w:rsidRPr="00EA7CB7">
        <w:rPr>
          <w:rFonts w:asciiTheme="minorHAnsi" w:hAnsiTheme="minorHAnsi"/>
          <w:color w:val="auto"/>
          <w:sz w:val="22"/>
          <w:szCs w:val="22"/>
        </w:rPr>
        <w:t>/</w:t>
      </w:r>
      <w:proofErr w:type="spellStart"/>
      <w:r w:rsidR="00751274" w:rsidRPr="00EA7CB7">
        <w:rPr>
          <w:rFonts w:asciiTheme="minorHAnsi" w:hAnsiTheme="minorHAnsi"/>
          <w:color w:val="auto"/>
          <w:sz w:val="22"/>
          <w:szCs w:val="22"/>
        </w:rPr>
        <w:t>Pupilpath</w:t>
      </w:r>
      <w:proofErr w:type="spellEnd"/>
      <w:r w:rsidR="00751274" w:rsidRPr="00EA7CB7">
        <w:rPr>
          <w:rFonts w:asciiTheme="minorHAnsi" w:hAnsiTheme="minorHAnsi"/>
          <w:color w:val="auto"/>
          <w:sz w:val="22"/>
          <w:szCs w:val="22"/>
        </w:rPr>
        <w:t xml:space="preserve"> (e.g., </w:t>
      </w:r>
      <w:proofErr w:type="spellStart"/>
      <w:r w:rsidR="00751274" w:rsidRPr="00EA7CB7">
        <w:rPr>
          <w:rFonts w:asciiTheme="minorHAnsi" w:hAnsiTheme="minorHAnsi"/>
          <w:color w:val="auto"/>
          <w:sz w:val="22"/>
          <w:szCs w:val="22"/>
        </w:rPr>
        <w:t>Datacation</w:t>
      </w:r>
      <w:proofErr w:type="spellEnd"/>
      <w:r w:rsidR="00751274" w:rsidRPr="00EA7CB7">
        <w:rPr>
          <w:rFonts w:asciiTheme="minorHAnsi" w:hAnsiTheme="minorHAnsi"/>
          <w:color w:val="auto"/>
          <w:sz w:val="22"/>
          <w:szCs w:val="22"/>
        </w:rPr>
        <w:t>, Inc.), (5) Mediation Center to incorporate peer advising, (6)  P</w:t>
      </w:r>
      <w:r w:rsidR="00CC1484">
        <w:rPr>
          <w:rFonts w:asciiTheme="minorHAnsi" w:hAnsiTheme="minorHAnsi"/>
          <w:color w:val="auto"/>
          <w:sz w:val="22"/>
          <w:szCs w:val="22"/>
        </w:rPr>
        <w:t xml:space="preserve">arent </w:t>
      </w:r>
      <w:r w:rsidR="00751274" w:rsidRPr="00EA7CB7">
        <w:rPr>
          <w:rFonts w:asciiTheme="minorHAnsi" w:hAnsiTheme="minorHAnsi"/>
          <w:color w:val="auto"/>
          <w:sz w:val="22"/>
          <w:szCs w:val="22"/>
        </w:rPr>
        <w:t>T</w:t>
      </w:r>
      <w:r w:rsidR="00CC1484">
        <w:rPr>
          <w:rFonts w:asciiTheme="minorHAnsi" w:hAnsiTheme="minorHAnsi"/>
          <w:color w:val="auto"/>
          <w:sz w:val="22"/>
          <w:szCs w:val="22"/>
        </w:rPr>
        <w:t>eacher Coordinator</w:t>
      </w:r>
      <w:r w:rsidR="00751274" w:rsidRPr="00EA7CB7">
        <w:rPr>
          <w:rFonts w:asciiTheme="minorHAnsi" w:hAnsiTheme="minorHAnsi"/>
          <w:color w:val="auto"/>
          <w:sz w:val="22"/>
          <w:szCs w:val="22"/>
        </w:rPr>
        <w:t xml:space="preserve"> – Parent/Guardian Involvement and (7) Professional Development </w:t>
      </w:r>
      <w:r w:rsidR="00CC1484">
        <w:rPr>
          <w:rFonts w:asciiTheme="minorHAnsi" w:hAnsiTheme="minorHAnsi"/>
          <w:color w:val="auto"/>
          <w:sz w:val="22"/>
          <w:szCs w:val="22"/>
        </w:rPr>
        <w:t xml:space="preserve">in technology </w:t>
      </w:r>
      <w:r w:rsidR="00751274" w:rsidRPr="00EA7CB7">
        <w:rPr>
          <w:rFonts w:asciiTheme="minorHAnsi" w:hAnsiTheme="minorHAnsi"/>
          <w:color w:val="auto"/>
          <w:sz w:val="22"/>
          <w:szCs w:val="22"/>
        </w:rPr>
        <w:t xml:space="preserve">for Teachers to ensure quality instruction toward the </w:t>
      </w:r>
      <w:r w:rsidR="00CC1484">
        <w:rPr>
          <w:rFonts w:asciiTheme="minorHAnsi" w:hAnsiTheme="minorHAnsi"/>
          <w:color w:val="auto"/>
          <w:sz w:val="22"/>
          <w:szCs w:val="22"/>
        </w:rPr>
        <w:t xml:space="preserve">development of </w:t>
      </w:r>
      <w:r w:rsidR="00751274" w:rsidRPr="00EA7CB7">
        <w:rPr>
          <w:rFonts w:asciiTheme="minorHAnsi" w:hAnsiTheme="minorHAnsi"/>
          <w:color w:val="auto"/>
          <w:sz w:val="22"/>
          <w:szCs w:val="22"/>
        </w:rPr>
        <w:t xml:space="preserve">higher-ordered thinking.  </w:t>
      </w:r>
    </w:p>
    <w:p w:rsidR="00FA74F7" w:rsidRDefault="00F96887" w:rsidP="00E60518">
      <w:pPr>
        <w:spacing w:before="100" w:beforeAutospacing="1" w:after="100" w:afterAutospacing="1" w:line="240" w:lineRule="auto"/>
        <w:ind w:firstLine="660"/>
        <w:rPr>
          <w:rStyle w:val="Hyperlink"/>
          <w:color w:val="auto"/>
        </w:rPr>
      </w:pPr>
      <w:r>
        <w:t xml:space="preserve">The funding we seek will enable us to purchase additional technology to FULLY integrate our school to this technological transition in education.  In </w:t>
      </w:r>
      <w:r w:rsidR="00722EF1">
        <w:t xml:space="preserve">order to </w:t>
      </w:r>
      <w:r>
        <w:t xml:space="preserve">meet the challenges of skill development toward college and career readiness, we are hereby requesting </w:t>
      </w:r>
      <w:r w:rsidR="00E153A2">
        <w:t xml:space="preserve">funding for </w:t>
      </w:r>
      <w:r w:rsidR="00E153A2" w:rsidRPr="00CC1484">
        <w:rPr>
          <w:b/>
          <w:i/>
        </w:rPr>
        <w:t>20</w:t>
      </w:r>
      <w:r w:rsidR="00D95199" w:rsidRPr="00CC1484">
        <w:rPr>
          <w:b/>
          <w:i/>
        </w:rPr>
        <w:t xml:space="preserve"> classrooms with </w:t>
      </w:r>
      <w:r w:rsidR="00304949" w:rsidRPr="00CC1484">
        <w:rPr>
          <w:b/>
          <w:i/>
        </w:rPr>
        <w:t xml:space="preserve">8 </w:t>
      </w:r>
      <w:proofErr w:type="spellStart"/>
      <w:r w:rsidR="00304949" w:rsidRPr="00CC1484">
        <w:rPr>
          <w:b/>
          <w:i/>
        </w:rPr>
        <w:t>ipad</w:t>
      </w:r>
      <w:proofErr w:type="spellEnd"/>
      <w:r w:rsidR="00304949" w:rsidRPr="00CC1484">
        <w:rPr>
          <w:b/>
          <w:i/>
        </w:rPr>
        <w:t xml:space="preserve"> </w:t>
      </w:r>
      <w:r w:rsidR="00DC23B6" w:rsidRPr="00CC1484">
        <w:rPr>
          <w:b/>
          <w:i/>
        </w:rPr>
        <w:t>Air 32 GB</w:t>
      </w:r>
      <w:r w:rsidR="00304949" w:rsidRPr="00CC1484">
        <w:rPr>
          <w:b/>
          <w:i/>
        </w:rPr>
        <w:t xml:space="preserve"> </w:t>
      </w:r>
      <w:r w:rsidR="00CC1484" w:rsidRPr="00CC1484">
        <w:rPr>
          <w:b/>
          <w:i/>
        </w:rPr>
        <w:t xml:space="preserve">tablets </w:t>
      </w:r>
      <w:r w:rsidR="00304949" w:rsidRPr="00CC1484">
        <w:rPr>
          <w:b/>
          <w:i/>
        </w:rPr>
        <w:t>p</w:t>
      </w:r>
      <w:r w:rsidR="001816E8" w:rsidRPr="00CC1484">
        <w:rPr>
          <w:b/>
          <w:i/>
        </w:rPr>
        <w:t>er classroom</w:t>
      </w:r>
      <w:r w:rsidR="00D95199" w:rsidRPr="00CC1484">
        <w:rPr>
          <w:b/>
          <w:i/>
        </w:rPr>
        <w:t xml:space="preserve"> [160 units] </w:t>
      </w:r>
      <w:r w:rsidR="00304949" w:rsidRPr="00CC1484">
        <w:rPr>
          <w:b/>
          <w:i/>
        </w:rPr>
        <w:t xml:space="preserve">@$599.00 per unit </w:t>
      </w:r>
      <w:r w:rsidR="00D95199" w:rsidRPr="00CC1484">
        <w:rPr>
          <w:b/>
          <w:i/>
        </w:rPr>
        <w:t>totaling $95,840.00</w:t>
      </w:r>
      <w:r w:rsidR="002843D3">
        <w:t xml:space="preserve"> </w:t>
      </w:r>
      <w:r w:rsidR="001816E8">
        <w:t xml:space="preserve">to accommodate </w:t>
      </w:r>
      <w:r w:rsidR="00FB783B">
        <w:t xml:space="preserve">our existing programs (e.g., </w:t>
      </w:r>
      <w:proofErr w:type="spellStart"/>
      <w:r w:rsidR="00FB783B">
        <w:t>ischool</w:t>
      </w:r>
      <w:proofErr w:type="spellEnd"/>
      <w:r w:rsidR="00FB783B">
        <w:t xml:space="preserve">, </w:t>
      </w:r>
      <w:proofErr w:type="spellStart"/>
      <w:r w:rsidR="00FB783B">
        <w:t>ilearn</w:t>
      </w:r>
      <w:proofErr w:type="spellEnd"/>
      <w:r w:rsidR="00FB783B">
        <w:t xml:space="preserve"> and Achieve 3000) as well as to foster </w:t>
      </w:r>
      <w:r w:rsidR="001816E8">
        <w:t xml:space="preserve">group work learning environments. </w:t>
      </w:r>
      <w:r w:rsidR="00E15FB3">
        <w:t>According to the National Council for Exceptional Children, “While all models of cooperative learning tie cognitive, social and attitudinal learning outcomes to the quantity and quality of cooperative interactions that occur among members”, the effectiveness of group work on Special Education students demonstrates that group strategies, in accordance with NYS Edu</w:t>
      </w:r>
      <w:r w:rsidR="004B4DD1">
        <w:t xml:space="preserve">cation Department </w:t>
      </w:r>
      <w:r w:rsidR="004B4DD1">
        <w:lastRenderedPageBreak/>
        <w:t>IEP modificati</w:t>
      </w:r>
      <w:r w:rsidR="00E15FB3">
        <w:t>ons, increase course passage rates toward graduatio</w:t>
      </w:r>
      <w:r w:rsidR="004B4DD1">
        <w:t xml:space="preserve">n.  </w:t>
      </w:r>
      <w:r w:rsidR="00076411">
        <w:t>(htt</w:t>
      </w:r>
      <w:r w:rsidR="004B4DD1" w:rsidRPr="004B4DD1">
        <w:t>p://web.centre.edu/plummer/readings/228readings/jenkins.pdf</w:t>
      </w:r>
      <w:r w:rsidR="004B4DD1">
        <w:t>)</w:t>
      </w:r>
      <w:r w:rsidR="00E15FB3">
        <w:t xml:space="preserve"> </w:t>
      </w:r>
      <w:r w:rsidR="00E60518">
        <w:t xml:space="preserve">Further, the NYC DOE Special Education STEM goals </w:t>
      </w:r>
      <w:r w:rsidR="00E60518" w:rsidRPr="00E60518">
        <w:rPr>
          <w:rFonts w:eastAsia="Times New Roman" w:cs="Arial"/>
        </w:rPr>
        <w:t xml:space="preserve">identify and disseminate effective standards-based curriculum resources, create and support high-quality professional development materials for teachers, provide opportunities for a broad spectrum of project-based learning experiences in our schools including exit projects, school gardens/ponds/horticulture, robotics, among others and collaborate with various institutions and educational facilities </w:t>
      </w:r>
      <w:r w:rsidR="00D3103B">
        <w:rPr>
          <w:rFonts w:eastAsia="Times New Roman" w:cs="Arial"/>
        </w:rPr>
        <w:t>(</w:t>
      </w:r>
      <w:hyperlink r:id="rId9" w:history="1">
        <w:r w:rsidR="00D3103B" w:rsidRPr="00D3103B">
          <w:rPr>
            <w:rStyle w:val="Hyperlink"/>
            <w:color w:val="auto"/>
          </w:rPr>
          <w:t>http://schools.nyc.gov/Offices/District75/Departments/Science/default.htm</w:t>
        </w:r>
      </w:hyperlink>
      <w:r w:rsidR="00D3103B" w:rsidRPr="00D3103B">
        <w:t xml:space="preserve">).  </w:t>
      </w:r>
      <w:r w:rsidR="00C60672" w:rsidRPr="00D3103B">
        <w:t xml:space="preserve">In addition, the NYC DOE has partnered with The College Board to launch the AP Expansion Initiative to promote student careers in science, technology, engineering and mathematics.  </w:t>
      </w:r>
      <w:hyperlink r:id="rId10" w:history="1">
        <w:r w:rsidR="00C60672" w:rsidRPr="00C60672">
          <w:rPr>
            <w:rStyle w:val="Hyperlink"/>
            <w:color w:val="auto"/>
          </w:rPr>
          <w:t>http://schools.nyc.gov/Offices/mediarelations/NewsandSpeeches/2013-2014/launchnycadvance_093013.htm</w:t>
        </w:r>
      </w:hyperlink>
    </w:p>
    <w:p w:rsidR="00B61CF3" w:rsidRPr="00E60518" w:rsidRDefault="00FA74F7" w:rsidP="00E60518">
      <w:pPr>
        <w:spacing w:before="100" w:beforeAutospacing="1" w:after="100" w:afterAutospacing="1" w:line="240" w:lineRule="auto"/>
        <w:ind w:firstLine="660"/>
        <w:rPr>
          <w:rFonts w:eastAsia="Times New Roman" w:cs="Arial"/>
        </w:rPr>
      </w:pPr>
      <w:r>
        <w:t>T</w:t>
      </w:r>
      <w:r w:rsidR="003B39D1">
        <w:t xml:space="preserve">he </w:t>
      </w:r>
      <w:r w:rsidR="00B61CF3">
        <w:t xml:space="preserve">additional technology </w:t>
      </w:r>
      <w:r w:rsidR="003B39D1">
        <w:t xml:space="preserve">provided by The </w:t>
      </w:r>
      <w:proofErr w:type="spellStart"/>
      <w:r w:rsidR="003B39D1">
        <w:t>Hecksher</w:t>
      </w:r>
      <w:proofErr w:type="spellEnd"/>
      <w:r w:rsidR="003B39D1">
        <w:t xml:space="preserve"> Children’s Foundation </w:t>
      </w:r>
      <w:r w:rsidR="00B61CF3">
        <w:t xml:space="preserve">will enable teachers and students to </w:t>
      </w:r>
      <w:r>
        <w:t xml:space="preserve">continue our existing partnerships and programs (e.g., </w:t>
      </w:r>
      <w:proofErr w:type="spellStart"/>
      <w:r>
        <w:t>ischool</w:t>
      </w:r>
      <w:proofErr w:type="spellEnd"/>
      <w:r>
        <w:t xml:space="preserve">, </w:t>
      </w:r>
      <w:proofErr w:type="spellStart"/>
      <w:r>
        <w:t>ilearn</w:t>
      </w:r>
      <w:proofErr w:type="spellEnd"/>
      <w:r>
        <w:t xml:space="preserve">, Achieve 3000), </w:t>
      </w:r>
      <w:r w:rsidR="00CC1484">
        <w:t xml:space="preserve">as well as cultivate new and improved instructional strategies to </w:t>
      </w:r>
      <w:r w:rsidR="00B61CF3">
        <w:t xml:space="preserve">meet the </w:t>
      </w:r>
      <w:r w:rsidR="000C574D">
        <w:t xml:space="preserve">current </w:t>
      </w:r>
      <w:r w:rsidR="00B61CF3">
        <w:t>educational standards, as well as improve course, regents and graduation rates.  The use of technology as a student motivator empower</w:t>
      </w:r>
      <w:r w:rsidR="00751C44">
        <w:t xml:space="preserve">s the entire school community, including </w:t>
      </w:r>
      <w:r w:rsidR="00B61CF3">
        <w:t xml:space="preserve">our </w:t>
      </w:r>
      <w:r w:rsidR="00751C44">
        <w:t xml:space="preserve">Robotics Team and Mouse Squad, toward </w:t>
      </w:r>
      <w:r w:rsidR="00B61CF3">
        <w:t>preparing students as the leaders of tomorrow, fostering growth and in</w:t>
      </w:r>
      <w:r w:rsidR="00A9163F">
        <w:t>novation in the United States and worldwide.</w:t>
      </w:r>
      <w:r w:rsidR="00920B1F">
        <w:t xml:space="preserve">  More specifically, </w:t>
      </w:r>
      <w:r w:rsidR="006464E8">
        <w:t xml:space="preserve">the full integration </w:t>
      </w:r>
      <w:r w:rsidR="00352405">
        <w:t>of technology will foster</w:t>
      </w:r>
      <w:r w:rsidR="00920B1F">
        <w:t xml:space="preserve"> </w:t>
      </w:r>
      <w:proofErr w:type="gramStart"/>
      <w:r w:rsidR="00920B1F">
        <w:t xml:space="preserve">Chancellor </w:t>
      </w:r>
      <w:r w:rsidR="00352405">
        <w:t>‘s</w:t>
      </w:r>
      <w:proofErr w:type="gramEnd"/>
      <w:r w:rsidR="00352405">
        <w:t xml:space="preserve"> Walcott’s prior</w:t>
      </w:r>
      <w:r w:rsidR="00920B1F">
        <w:t xml:space="preserve"> initiative to promote expansion of teacher training and computer science classes in the </w:t>
      </w:r>
      <w:r w:rsidR="00D45DF6">
        <w:t>public schools (</w:t>
      </w:r>
      <w:r w:rsidR="00D45DF6" w:rsidRPr="00D45DF6">
        <w:t>http://www.tmcnet.com/usubmit/-chancellor-walcott-announces-1-million-expansion-teacher-training-/2013/12/10/7586737.htm</w:t>
      </w:r>
      <w:r w:rsidR="00D45DF6">
        <w:t>)</w:t>
      </w:r>
      <w:r w:rsidR="00920B1F">
        <w:t xml:space="preserve"> </w:t>
      </w:r>
    </w:p>
    <w:p w:rsidR="001A1CA7" w:rsidRDefault="001A1CA7" w:rsidP="00F96887">
      <w:r>
        <w:tab/>
        <w:t>More specifically, William Cullen Bryant High School’s Quest for Excellence includes an emphasis on coll</w:t>
      </w:r>
      <w:r w:rsidR="00CC1484">
        <w:t xml:space="preserve">ege and job readiness through </w:t>
      </w:r>
      <w:r>
        <w:t xml:space="preserve">participation in the NYC Robotics Competition </w:t>
      </w:r>
      <w:r w:rsidRPr="00037332">
        <w:t>(</w:t>
      </w:r>
      <w:hyperlink r:id="rId11" w:history="1">
        <w:r w:rsidRPr="00037332">
          <w:rPr>
            <w:rStyle w:val="Hyperlink"/>
            <w:color w:val="auto"/>
          </w:rPr>
          <w:t>http://www.nycfirst.org</w:t>
        </w:r>
      </w:hyperlink>
      <w:r w:rsidRPr="00037332">
        <w:t xml:space="preserve">) </w:t>
      </w:r>
      <w:r>
        <w:t>winning year 2012-2013.  In addition, we have participated in the Westinghouse Intel Competition, York College Math and Science Competition – 1</w:t>
      </w:r>
      <w:r w:rsidRPr="001A1CA7">
        <w:rPr>
          <w:vertAlign w:val="superscript"/>
        </w:rPr>
        <w:t>st</w:t>
      </w:r>
      <w:r>
        <w:t xml:space="preserve"> Place Juniors and 2</w:t>
      </w:r>
      <w:r w:rsidRPr="001A1CA7">
        <w:rPr>
          <w:vertAlign w:val="superscript"/>
        </w:rPr>
        <w:t>nd</w:t>
      </w:r>
      <w:r>
        <w:t xml:space="preserve"> Place Seniors in Biology, as well as winning the Torque Enterprise Competition, 1</w:t>
      </w:r>
      <w:r w:rsidRPr="001A1CA7">
        <w:rPr>
          <w:vertAlign w:val="superscript"/>
        </w:rPr>
        <w:t>st</w:t>
      </w:r>
      <w:r>
        <w:t xml:space="preserve"> Place in the Queens Business Plan Competition (7 Years in a Row), Advertising Futures Contest sponsored by Adobe and Advertising Week in 2008, Mouse Squad Runner Up DIY Glory NY</w:t>
      </w:r>
      <w:r w:rsidR="00CC1484">
        <w:t>C Prize June 2013.  Further,</w:t>
      </w:r>
      <w:r>
        <w:t xml:space="preserve"> our school MOUSE Squad was awarded the best city-wide competition</w:t>
      </w:r>
      <w:r w:rsidR="00CC1484">
        <w:t xml:space="preserve"> in 2008-2009</w:t>
      </w:r>
      <w:r>
        <w:t xml:space="preserve">.  One of our Team Leaders (2088-2009) was accepted as an intern in the </w:t>
      </w:r>
      <w:proofErr w:type="spellStart"/>
      <w:r>
        <w:t>Constitutent</w:t>
      </w:r>
      <w:proofErr w:type="spellEnd"/>
      <w:r>
        <w:t xml:space="preserve"> Affairs Office of then-Senator Hillary Rodham Clinton.  Further, our Mouse Squad was funded with technology (3-D Printer) by </w:t>
      </w:r>
      <w:proofErr w:type="spellStart"/>
      <w:r>
        <w:t>Makerbot</w:t>
      </w:r>
      <w:proofErr w:type="spellEnd"/>
      <w:r>
        <w:t xml:space="preserve"> Corporation.</w:t>
      </w:r>
      <w:r w:rsidR="00DD1701">
        <w:t xml:space="preserve"> </w:t>
      </w:r>
    </w:p>
    <w:p w:rsidR="001A1CA7" w:rsidRDefault="001A1CA7" w:rsidP="00F96887">
      <w:r>
        <w:tab/>
        <w:t xml:space="preserve">According to our Comprehensive Education Plan, School Progress Report, Quality Review Assessment, our school would benefit greatly from the integration of technology.  According to U.S. a News &amp; World Report article dated September 2013. “It is critical for students to have STEM </w:t>
      </w:r>
      <w:proofErr w:type="gramStart"/>
      <w:r>
        <w:t>skills….the pathway from education to employment…is</w:t>
      </w:r>
      <w:proofErr w:type="gramEnd"/>
      <w:r>
        <w:t xml:space="preserve"> for schools and employers to teach and train for the requisite technology of the future.”  The Bryant family understands the need for innovation and education to prepare students for the challenges of the 21</w:t>
      </w:r>
      <w:r w:rsidRPr="001A1CA7">
        <w:rPr>
          <w:vertAlign w:val="superscript"/>
        </w:rPr>
        <w:t>st</w:t>
      </w:r>
      <w:r>
        <w:t xml:space="preserve"> century global citizen.  Our data on improved graduation rates and increased student performance show our dedication to our “Quest for Excellence”.  Our school has received Title I funding for technology including </w:t>
      </w:r>
      <w:proofErr w:type="spellStart"/>
      <w:r>
        <w:t>ipads</w:t>
      </w:r>
      <w:proofErr w:type="spellEnd"/>
      <w:r>
        <w:t xml:space="preserve">, laptops, projects and smart boards to integrate technology in the classroom, however, our </w:t>
      </w:r>
      <w:r w:rsidR="007F6AC1">
        <w:t xml:space="preserve">school’s population (2,671 students) precludes us from </w:t>
      </w:r>
      <w:r w:rsidR="007F6AC1" w:rsidRPr="00CC1484">
        <w:rPr>
          <w:i/>
          <w:u w:val="single"/>
        </w:rPr>
        <w:t>FULLY</w:t>
      </w:r>
      <w:r w:rsidR="007F6AC1">
        <w:t xml:space="preserve"> integrating the technology necessary to empower </w:t>
      </w:r>
      <w:r w:rsidR="007F6AC1" w:rsidRPr="00CC1484">
        <w:rPr>
          <w:i/>
          <w:u w:val="single"/>
        </w:rPr>
        <w:t>EVERY</w:t>
      </w:r>
      <w:r w:rsidR="007F6AC1">
        <w:t xml:space="preserve"> learner.  </w:t>
      </w:r>
      <w:r w:rsidR="00CC1484">
        <w:t xml:space="preserve">I believe that The </w:t>
      </w:r>
      <w:proofErr w:type="spellStart"/>
      <w:r w:rsidR="00CC1484">
        <w:t>Hecksher</w:t>
      </w:r>
      <w:proofErr w:type="spellEnd"/>
      <w:r w:rsidR="00CC1484">
        <w:t xml:space="preserve"> Children’s Foundation’s mission is in direct alignment with Mayor </w:t>
      </w:r>
      <w:proofErr w:type="spellStart"/>
      <w:r w:rsidR="00CC1484">
        <w:t>DiBlasio’s</w:t>
      </w:r>
      <w:proofErr w:type="spellEnd"/>
      <w:r w:rsidR="00CC1484">
        <w:t xml:space="preserve"> </w:t>
      </w:r>
      <w:r w:rsidR="00CC1484">
        <w:lastRenderedPageBreak/>
        <w:t xml:space="preserve">progressive vision and desire to end economic and social inequalities that threaten to unravel New York City (e.g., end the cycle of poverty).  In Mayor </w:t>
      </w:r>
      <w:proofErr w:type="spellStart"/>
      <w:r w:rsidR="00CC1484">
        <w:t>DiBlasio’s</w:t>
      </w:r>
      <w:proofErr w:type="spellEnd"/>
      <w:r w:rsidR="00CC1484">
        <w:t xml:space="preserve"> inaugural speech, he quotes </w:t>
      </w:r>
      <w:proofErr w:type="spellStart"/>
      <w:r w:rsidR="00CC1484">
        <w:t>Fiorello</w:t>
      </w:r>
      <w:proofErr w:type="spellEnd"/>
      <w:r w:rsidR="00CC1484">
        <w:t xml:space="preserve"> LaGuardia – “I, too, admire the ‘rugged individual’, but no ‘rugged individual’ can survive in the midst of collective starvation.”   </w:t>
      </w:r>
      <w:r w:rsidR="007F6AC1">
        <w:t xml:space="preserve">Bryant High School is a place where “Everyone Matters”, where collaboration is paramount and students are always first.  </w:t>
      </w:r>
    </w:p>
    <w:p w:rsidR="007F6AC1" w:rsidRDefault="007F6AC1" w:rsidP="00F96887">
      <w:r>
        <w:tab/>
        <w:t xml:space="preserve">As you are aware, there are innumerable ways to enhance the teaching and learning process through the use of technology.  The </w:t>
      </w:r>
      <w:proofErr w:type="spellStart"/>
      <w:r>
        <w:t>Hecksher</w:t>
      </w:r>
      <w:proofErr w:type="spellEnd"/>
      <w:r>
        <w:t xml:space="preserve"> Children’s Foundation funding will enable us to afford our students</w:t>
      </w:r>
      <w:r w:rsidR="00373459">
        <w:t xml:space="preserve"> a great education</w:t>
      </w:r>
      <w:r>
        <w:t xml:space="preserve">, </w:t>
      </w:r>
      <w:r w:rsidR="00373459">
        <w:t xml:space="preserve">our </w:t>
      </w:r>
      <w:r>
        <w:t xml:space="preserve">teachers </w:t>
      </w:r>
      <w:r w:rsidR="00373459">
        <w:t xml:space="preserve">the necessary professional development, and administrators the progressive vision </w:t>
      </w:r>
      <w:r>
        <w:t xml:space="preserve">to make our mission a reality.  </w:t>
      </w:r>
      <w:r w:rsidR="00EA22C0">
        <w:t>After reviewing your Foundation’s current and past projects list on your website, our students, staff an</w:t>
      </w:r>
      <w:r w:rsidR="00153841">
        <w:t>d administration are</w:t>
      </w:r>
      <w:r w:rsidR="00EA22C0">
        <w:t xml:space="preserve"> impressed by your company’s sense of social responsibility toward others, globalization efforts and emphasis on sustainability. </w:t>
      </w:r>
      <w:r w:rsidR="00153841">
        <w:t xml:space="preserve">  We look forward to a meaningful and mutually beneficial partnership to transition education for the 21</w:t>
      </w:r>
      <w:r w:rsidR="00153841" w:rsidRPr="00153841">
        <w:rPr>
          <w:vertAlign w:val="superscript"/>
        </w:rPr>
        <w:t>st</w:t>
      </w:r>
      <w:r w:rsidR="00153841">
        <w:t xml:space="preserve"> century learner.</w:t>
      </w:r>
      <w:bookmarkStart w:id="0" w:name="_GoBack"/>
      <w:bookmarkEnd w:id="0"/>
    </w:p>
    <w:p w:rsidR="00FD2643" w:rsidRDefault="00FD2643" w:rsidP="00F96887">
      <w:r>
        <w:t>Further information regarding William C. Bryant High School can be found at the following websites:</w:t>
      </w:r>
    </w:p>
    <w:p w:rsidR="00FD2643" w:rsidRPr="008643C2" w:rsidRDefault="00153841" w:rsidP="00F96887">
      <w:pPr>
        <w:rPr>
          <w:rStyle w:val="Hyperlink"/>
          <w:color w:val="auto"/>
        </w:rPr>
      </w:pPr>
      <w:hyperlink r:id="rId12" w:history="1">
        <w:r w:rsidR="00FD2643" w:rsidRPr="008643C2">
          <w:rPr>
            <w:rStyle w:val="Hyperlink"/>
            <w:color w:val="auto"/>
          </w:rPr>
          <w:t>www.wcbryanths.org</w:t>
        </w:r>
      </w:hyperlink>
    </w:p>
    <w:p w:rsidR="00FD2643" w:rsidRPr="00B46B91" w:rsidRDefault="00153841" w:rsidP="00F96887">
      <w:hyperlink r:id="rId13" w:history="1">
        <w:r w:rsidR="00B46B91" w:rsidRPr="00B46B91">
          <w:rPr>
            <w:rStyle w:val="Hyperlink"/>
            <w:color w:val="auto"/>
          </w:rPr>
          <w:t>http://schools.nyc.gov/SchoolPortals/30/Q445/AboutUs/Statistics/default.htm</w:t>
        </w:r>
      </w:hyperlink>
    </w:p>
    <w:p w:rsidR="00B46B91" w:rsidRPr="00B46B91" w:rsidRDefault="00B46B91" w:rsidP="00F96887"/>
    <w:p w:rsidR="00EA22C0" w:rsidRPr="00B46B91" w:rsidRDefault="00B61CF3" w:rsidP="00F96887">
      <w:r w:rsidRPr="00B46B91">
        <w:tab/>
      </w:r>
    </w:p>
    <w:sectPr w:rsidR="00EA22C0" w:rsidRPr="00B46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8AD"/>
    <w:multiLevelType w:val="multilevel"/>
    <w:tmpl w:val="ADD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19"/>
    <w:rsid w:val="00007423"/>
    <w:rsid w:val="00037332"/>
    <w:rsid w:val="00042159"/>
    <w:rsid w:val="00076411"/>
    <w:rsid w:val="00085C9F"/>
    <w:rsid w:val="000B0343"/>
    <w:rsid w:val="000B28ED"/>
    <w:rsid w:val="000C574D"/>
    <w:rsid w:val="00117F0F"/>
    <w:rsid w:val="00123B96"/>
    <w:rsid w:val="00153841"/>
    <w:rsid w:val="001816E8"/>
    <w:rsid w:val="00190AE7"/>
    <w:rsid w:val="001A1CA7"/>
    <w:rsid w:val="002843D3"/>
    <w:rsid w:val="00304949"/>
    <w:rsid w:val="00352405"/>
    <w:rsid w:val="00373459"/>
    <w:rsid w:val="00386158"/>
    <w:rsid w:val="003B39D1"/>
    <w:rsid w:val="004422E0"/>
    <w:rsid w:val="004B4DD1"/>
    <w:rsid w:val="00516FD8"/>
    <w:rsid w:val="0056209F"/>
    <w:rsid w:val="00610452"/>
    <w:rsid w:val="00630C38"/>
    <w:rsid w:val="006464E8"/>
    <w:rsid w:val="006A1FFE"/>
    <w:rsid w:val="006F013C"/>
    <w:rsid w:val="00701B6D"/>
    <w:rsid w:val="00722EF1"/>
    <w:rsid w:val="00751274"/>
    <w:rsid w:val="00751C44"/>
    <w:rsid w:val="00755E26"/>
    <w:rsid w:val="007D7D4F"/>
    <w:rsid w:val="007F6AC1"/>
    <w:rsid w:val="008643C2"/>
    <w:rsid w:val="00887898"/>
    <w:rsid w:val="00890110"/>
    <w:rsid w:val="008D0DDB"/>
    <w:rsid w:val="00920B1F"/>
    <w:rsid w:val="00995125"/>
    <w:rsid w:val="009C0387"/>
    <w:rsid w:val="009C2CF8"/>
    <w:rsid w:val="00A55079"/>
    <w:rsid w:val="00A836F2"/>
    <w:rsid w:val="00A9163F"/>
    <w:rsid w:val="00AB76EB"/>
    <w:rsid w:val="00B46B91"/>
    <w:rsid w:val="00B61CF3"/>
    <w:rsid w:val="00BA35DA"/>
    <w:rsid w:val="00BA6019"/>
    <w:rsid w:val="00C07EC8"/>
    <w:rsid w:val="00C162E7"/>
    <w:rsid w:val="00C60672"/>
    <w:rsid w:val="00C93E1B"/>
    <w:rsid w:val="00CC1484"/>
    <w:rsid w:val="00D3103B"/>
    <w:rsid w:val="00D45DF6"/>
    <w:rsid w:val="00D91AFB"/>
    <w:rsid w:val="00D95199"/>
    <w:rsid w:val="00DC23B6"/>
    <w:rsid w:val="00DD1701"/>
    <w:rsid w:val="00E03C8D"/>
    <w:rsid w:val="00E153A2"/>
    <w:rsid w:val="00E15FB3"/>
    <w:rsid w:val="00E20886"/>
    <w:rsid w:val="00E56554"/>
    <w:rsid w:val="00E60518"/>
    <w:rsid w:val="00EA22C0"/>
    <w:rsid w:val="00EA7CB7"/>
    <w:rsid w:val="00EB0CB5"/>
    <w:rsid w:val="00EE2CDD"/>
    <w:rsid w:val="00EF3942"/>
    <w:rsid w:val="00F37272"/>
    <w:rsid w:val="00F8660F"/>
    <w:rsid w:val="00F92A60"/>
    <w:rsid w:val="00F96887"/>
    <w:rsid w:val="00FA74F7"/>
    <w:rsid w:val="00FB5317"/>
    <w:rsid w:val="00FB783B"/>
    <w:rsid w:val="00FD2643"/>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A60"/>
    <w:rPr>
      <w:color w:val="0000FF" w:themeColor="hyperlink"/>
      <w:u w:val="single"/>
    </w:rPr>
  </w:style>
  <w:style w:type="character" w:styleId="FollowedHyperlink">
    <w:name w:val="FollowedHyperlink"/>
    <w:basedOn w:val="DefaultParagraphFont"/>
    <w:uiPriority w:val="99"/>
    <w:semiHidden/>
    <w:unhideWhenUsed/>
    <w:rsid w:val="00630C38"/>
    <w:rPr>
      <w:color w:val="800080" w:themeColor="followedHyperlink"/>
      <w:u w:val="single"/>
    </w:rPr>
  </w:style>
  <w:style w:type="paragraph" w:styleId="NormalWeb">
    <w:name w:val="Normal (Web)"/>
    <w:basedOn w:val="Normal"/>
    <w:uiPriority w:val="99"/>
    <w:unhideWhenUsed/>
    <w:rsid w:val="00887898"/>
    <w:pPr>
      <w:spacing w:after="0" w:line="270" w:lineRule="atLeast"/>
    </w:pPr>
    <w:rPr>
      <w:rFonts w:ascii="Arial" w:eastAsia="Times New Roman" w:hAnsi="Arial" w:cs="Arial"/>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A60"/>
    <w:rPr>
      <w:color w:val="0000FF" w:themeColor="hyperlink"/>
      <w:u w:val="single"/>
    </w:rPr>
  </w:style>
  <w:style w:type="character" w:styleId="FollowedHyperlink">
    <w:name w:val="FollowedHyperlink"/>
    <w:basedOn w:val="DefaultParagraphFont"/>
    <w:uiPriority w:val="99"/>
    <w:semiHidden/>
    <w:unhideWhenUsed/>
    <w:rsid w:val="00630C38"/>
    <w:rPr>
      <w:color w:val="800080" w:themeColor="followedHyperlink"/>
      <w:u w:val="single"/>
    </w:rPr>
  </w:style>
  <w:style w:type="paragraph" w:styleId="NormalWeb">
    <w:name w:val="Normal (Web)"/>
    <w:basedOn w:val="Normal"/>
    <w:uiPriority w:val="99"/>
    <w:unhideWhenUsed/>
    <w:rsid w:val="00887898"/>
    <w:pPr>
      <w:spacing w:after="0" w:line="270" w:lineRule="atLeast"/>
    </w:pPr>
    <w:rPr>
      <w:rFonts w:ascii="Arial" w:eastAsia="Times New Roman" w:hAnsi="Arial" w:cs="Arial"/>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2284">
      <w:bodyDiv w:val="1"/>
      <w:marLeft w:val="0"/>
      <w:marRight w:val="0"/>
      <w:marTop w:val="0"/>
      <w:marBottom w:val="0"/>
      <w:divBdr>
        <w:top w:val="none" w:sz="0" w:space="0" w:color="auto"/>
        <w:left w:val="none" w:sz="0" w:space="0" w:color="auto"/>
        <w:bottom w:val="none" w:sz="0" w:space="0" w:color="auto"/>
        <w:right w:val="none" w:sz="0" w:space="0" w:color="auto"/>
      </w:divBdr>
      <w:divsChild>
        <w:div w:id="1633361732">
          <w:marLeft w:val="-6975"/>
          <w:marRight w:val="0"/>
          <w:marTop w:val="0"/>
          <w:marBottom w:val="0"/>
          <w:divBdr>
            <w:top w:val="none" w:sz="0" w:space="0" w:color="auto"/>
            <w:left w:val="none" w:sz="0" w:space="0" w:color="auto"/>
            <w:bottom w:val="none" w:sz="0" w:space="0" w:color="auto"/>
            <w:right w:val="none" w:sz="0" w:space="0" w:color="auto"/>
          </w:divBdr>
        </w:div>
      </w:divsChild>
    </w:div>
    <w:div w:id="156696734">
      <w:bodyDiv w:val="1"/>
      <w:marLeft w:val="0"/>
      <w:marRight w:val="0"/>
      <w:marTop w:val="0"/>
      <w:marBottom w:val="0"/>
      <w:divBdr>
        <w:top w:val="none" w:sz="0" w:space="0" w:color="auto"/>
        <w:left w:val="none" w:sz="0" w:space="0" w:color="auto"/>
        <w:bottom w:val="none" w:sz="0" w:space="0" w:color="auto"/>
        <w:right w:val="none" w:sz="0" w:space="0" w:color="auto"/>
      </w:divBdr>
      <w:divsChild>
        <w:div w:id="1050499362">
          <w:marLeft w:val="0"/>
          <w:marRight w:val="0"/>
          <w:marTop w:val="120"/>
          <w:marBottom w:val="0"/>
          <w:divBdr>
            <w:top w:val="none" w:sz="0" w:space="0" w:color="auto"/>
            <w:left w:val="none" w:sz="0" w:space="0" w:color="auto"/>
            <w:bottom w:val="none" w:sz="0" w:space="0" w:color="auto"/>
            <w:right w:val="none" w:sz="0" w:space="0" w:color="auto"/>
          </w:divBdr>
          <w:divsChild>
            <w:div w:id="1452434220">
              <w:marLeft w:val="300"/>
              <w:marRight w:val="0"/>
              <w:marTop w:val="0"/>
              <w:marBottom w:val="0"/>
              <w:divBdr>
                <w:top w:val="none" w:sz="0" w:space="0" w:color="auto"/>
                <w:left w:val="none" w:sz="0" w:space="0" w:color="auto"/>
                <w:bottom w:val="none" w:sz="0" w:space="0" w:color="auto"/>
                <w:right w:val="none" w:sz="0" w:space="0" w:color="auto"/>
              </w:divBdr>
              <w:divsChild>
                <w:div w:id="1691833579">
                  <w:marLeft w:val="150"/>
                  <w:marRight w:val="150"/>
                  <w:marTop w:val="150"/>
                  <w:marBottom w:val="150"/>
                  <w:divBdr>
                    <w:top w:val="none" w:sz="0" w:space="0" w:color="auto"/>
                    <w:left w:val="none" w:sz="0" w:space="0" w:color="auto"/>
                    <w:bottom w:val="none" w:sz="0" w:space="0" w:color="auto"/>
                    <w:right w:val="none" w:sz="0" w:space="0" w:color="auto"/>
                  </w:divBdr>
                  <w:divsChild>
                    <w:div w:id="1619529328">
                      <w:marLeft w:val="0"/>
                      <w:marRight w:val="0"/>
                      <w:marTop w:val="0"/>
                      <w:marBottom w:val="0"/>
                      <w:divBdr>
                        <w:top w:val="none" w:sz="0" w:space="0" w:color="auto"/>
                        <w:left w:val="none" w:sz="0" w:space="0" w:color="auto"/>
                        <w:bottom w:val="none" w:sz="0" w:space="0" w:color="auto"/>
                        <w:right w:val="none" w:sz="0" w:space="0" w:color="auto"/>
                      </w:divBdr>
                      <w:divsChild>
                        <w:div w:id="1396472359">
                          <w:marLeft w:val="0"/>
                          <w:marRight w:val="0"/>
                          <w:marTop w:val="0"/>
                          <w:marBottom w:val="0"/>
                          <w:divBdr>
                            <w:top w:val="none" w:sz="0" w:space="0" w:color="auto"/>
                            <w:left w:val="none" w:sz="0" w:space="0" w:color="auto"/>
                            <w:bottom w:val="none" w:sz="0" w:space="0" w:color="auto"/>
                            <w:right w:val="none" w:sz="0" w:space="0" w:color="auto"/>
                          </w:divBdr>
                          <w:divsChild>
                            <w:div w:id="2009139816">
                              <w:marLeft w:val="225"/>
                              <w:marRight w:val="0"/>
                              <w:marTop w:val="120"/>
                              <w:marBottom w:val="0"/>
                              <w:divBdr>
                                <w:top w:val="none" w:sz="0" w:space="0" w:color="auto"/>
                                <w:left w:val="none" w:sz="0" w:space="0" w:color="auto"/>
                                <w:bottom w:val="none" w:sz="0" w:space="0" w:color="auto"/>
                                <w:right w:val="none" w:sz="0" w:space="0" w:color="auto"/>
                              </w:divBdr>
                              <w:divsChild>
                                <w:div w:id="5231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9389">
      <w:bodyDiv w:val="1"/>
      <w:marLeft w:val="0"/>
      <w:marRight w:val="0"/>
      <w:marTop w:val="0"/>
      <w:marBottom w:val="0"/>
      <w:divBdr>
        <w:top w:val="none" w:sz="0" w:space="0" w:color="auto"/>
        <w:left w:val="none" w:sz="0" w:space="0" w:color="auto"/>
        <w:bottom w:val="none" w:sz="0" w:space="0" w:color="auto"/>
        <w:right w:val="none" w:sz="0" w:space="0" w:color="auto"/>
      </w:divBdr>
      <w:divsChild>
        <w:div w:id="623929489">
          <w:marLeft w:val="0"/>
          <w:marRight w:val="0"/>
          <w:marTop w:val="120"/>
          <w:marBottom w:val="0"/>
          <w:divBdr>
            <w:top w:val="none" w:sz="0" w:space="0" w:color="auto"/>
            <w:left w:val="none" w:sz="0" w:space="0" w:color="auto"/>
            <w:bottom w:val="none" w:sz="0" w:space="0" w:color="auto"/>
            <w:right w:val="none" w:sz="0" w:space="0" w:color="auto"/>
          </w:divBdr>
          <w:divsChild>
            <w:div w:id="934171820">
              <w:marLeft w:val="0"/>
              <w:marRight w:val="0"/>
              <w:marTop w:val="0"/>
              <w:marBottom w:val="0"/>
              <w:divBdr>
                <w:top w:val="none" w:sz="0" w:space="0" w:color="auto"/>
                <w:left w:val="none" w:sz="0" w:space="0" w:color="auto"/>
                <w:bottom w:val="none" w:sz="0" w:space="0" w:color="auto"/>
                <w:right w:val="none" w:sz="0" w:space="0" w:color="auto"/>
              </w:divBdr>
              <w:divsChild>
                <w:div w:id="15521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27455">
      <w:bodyDiv w:val="1"/>
      <w:marLeft w:val="0"/>
      <w:marRight w:val="0"/>
      <w:marTop w:val="0"/>
      <w:marBottom w:val="0"/>
      <w:divBdr>
        <w:top w:val="none" w:sz="0" w:space="0" w:color="auto"/>
        <w:left w:val="none" w:sz="0" w:space="0" w:color="auto"/>
        <w:bottom w:val="none" w:sz="0" w:space="0" w:color="auto"/>
        <w:right w:val="none" w:sz="0" w:space="0" w:color="auto"/>
      </w:divBdr>
      <w:divsChild>
        <w:div w:id="1084104695">
          <w:marLeft w:val="0"/>
          <w:marRight w:val="0"/>
          <w:marTop w:val="120"/>
          <w:marBottom w:val="0"/>
          <w:divBdr>
            <w:top w:val="none" w:sz="0" w:space="0" w:color="auto"/>
            <w:left w:val="none" w:sz="0" w:space="0" w:color="auto"/>
            <w:bottom w:val="none" w:sz="0" w:space="0" w:color="auto"/>
            <w:right w:val="none" w:sz="0" w:space="0" w:color="auto"/>
          </w:divBdr>
          <w:divsChild>
            <w:div w:id="466239276">
              <w:marLeft w:val="300"/>
              <w:marRight w:val="0"/>
              <w:marTop w:val="0"/>
              <w:marBottom w:val="0"/>
              <w:divBdr>
                <w:top w:val="none" w:sz="0" w:space="0" w:color="auto"/>
                <w:left w:val="none" w:sz="0" w:space="0" w:color="auto"/>
                <w:bottom w:val="none" w:sz="0" w:space="0" w:color="auto"/>
                <w:right w:val="none" w:sz="0" w:space="0" w:color="auto"/>
              </w:divBdr>
              <w:divsChild>
                <w:div w:id="1252083484">
                  <w:marLeft w:val="0"/>
                  <w:marRight w:val="0"/>
                  <w:marTop w:val="0"/>
                  <w:marBottom w:val="0"/>
                  <w:divBdr>
                    <w:top w:val="none" w:sz="0" w:space="0" w:color="auto"/>
                    <w:left w:val="none" w:sz="0" w:space="0" w:color="auto"/>
                    <w:bottom w:val="none" w:sz="0" w:space="0" w:color="auto"/>
                    <w:right w:val="none" w:sz="0" w:space="0" w:color="auto"/>
                  </w:divBdr>
                  <w:divsChild>
                    <w:div w:id="7789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earnnyc.net/NR/rdonlyres/91273F7D-B293-4D02-93A9-E22DDDCA08D7/0/CombinedSchoolList_5213_ForWebsite.pdf" TargetMode="External"/><Relationship Id="rId13" Type="http://schemas.openxmlformats.org/officeDocument/2006/relationships/hyperlink" Target="http://schools.nyc.gov/SchoolPortals/30/Q445/AboutUs/Statistics/default.htm" TargetMode="External"/><Relationship Id="rId3" Type="http://schemas.microsoft.com/office/2007/relationships/stylesWithEffects" Target="stylesWithEffects.xml"/><Relationship Id="rId7" Type="http://schemas.openxmlformats.org/officeDocument/2006/relationships/hyperlink" Target="http://schools.nyc.gov/NR/rdonlyres/FC2D4E72-F26E-4101-B092-352570A2F8FB/86110/Achieve_7_2010_FINAL1.pdf" TargetMode="External"/><Relationship Id="rId12" Type="http://schemas.openxmlformats.org/officeDocument/2006/relationships/hyperlink" Target="http://www.wcbryant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cischool.org/index.php?s=2" TargetMode="External"/><Relationship Id="rId11" Type="http://schemas.openxmlformats.org/officeDocument/2006/relationships/hyperlink" Target="http://www.nycfir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ols.nyc.gov/Offices/mediarelations/NewsandSpeeches/2013-2014/launchnycadvance_093013.htm" TargetMode="External"/><Relationship Id="rId4" Type="http://schemas.openxmlformats.org/officeDocument/2006/relationships/settings" Target="settings.xml"/><Relationship Id="rId9" Type="http://schemas.openxmlformats.org/officeDocument/2006/relationships/hyperlink" Target="http://schools.nyc.gov/Offices/District75/Departments/Science/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teacher</cp:lastModifiedBy>
  <cp:revision>81</cp:revision>
  <dcterms:created xsi:type="dcterms:W3CDTF">2014-01-02T14:56:00Z</dcterms:created>
  <dcterms:modified xsi:type="dcterms:W3CDTF">2014-01-02T18:57:00Z</dcterms:modified>
</cp:coreProperties>
</file>